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9583"/>
      </w:tblGrid>
      <w:tr w:rsidR="00D9435B" w:rsidRPr="002E5375" w:rsidTr="00DA65AB">
        <w:trPr>
          <w:trHeight w:hRule="exact" w:val="113"/>
        </w:trPr>
        <w:tc>
          <w:tcPr>
            <w:tcW w:w="9583" w:type="dxa"/>
            <w:tcBorders>
              <w:top w:val="single" w:sz="4" w:space="0" w:color="000000"/>
              <w:left w:val="nil"/>
              <w:bottom w:val="nil"/>
              <w:right w:val="nil"/>
            </w:tcBorders>
          </w:tcPr>
          <w:p w:rsidR="00D9435B" w:rsidRPr="002E5375" w:rsidRDefault="00D9435B" w:rsidP="005C2800">
            <w:pPr>
              <w:tabs>
                <w:tab w:val="left" w:pos="1701"/>
              </w:tabs>
              <w:rPr>
                <w:rFonts w:cs="Arial"/>
                <w:b/>
                <w:color w:val="0000FF"/>
                <w:sz w:val="16"/>
                <w:szCs w:val="16"/>
              </w:rPr>
            </w:pPr>
          </w:p>
        </w:tc>
      </w:tr>
    </w:tbl>
    <w:p w:rsidR="00887234" w:rsidRDefault="00887234" w:rsidP="007F05C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6177B6" w:rsidP="00DA7065">
            <w:pPr>
              <w:ind w:left="57"/>
              <w:rPr>
                <w:rFonts w:ascii="Arial" w:hAnsi="Arial" w:cs="Arial"/>
                <w:sz w:val="36"/>
                <w:szCs w:val="24"/>
              </w:rPr>
            </w:pPr>
            <w:r>
              <w:rPr>
                <w:rFonts w:ascii="Arial" w:hAnsi="Arial" w:cs="Arial"/>
                <w:b/>
                <w:color w:val="0000FF"/>
                <w:sz w:val="28"/>
                <w:szCs w:val="28"/>
              </w:rPr>
              <w:t>Liaison about ETSI ISG NGP (Next Generation protocols)</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9F6B48" w:rsidP="007F05C7">
            <w:pPr>
              <w:ind w:left="57"/>
              <w:rPr>
                <w:rFonts w:ascii="Arial" w:hAnsi="Arial" w:cs="Arial"/>
              </w:rPr>
            </w:pPr>
            <w:r>
              <w:rPr>
                <w:rFonts w:ascii="Arial" w:hAnsi="Arial" w:cs="Arial"/>
              </w:rPr>
              <w:t>2016-07-27</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DA7065" w:rsidP="007F05C7">
            <w:pPr>
              <w:ind w:left="57"/>
              <w:rPr>
                <w:rFonts w:ascii="Arial" w:hAnsi="Arial" w:cs="Arial"/>
                <w:sz w:val="28"/>
                <w:szCs w:val="28"/>
              </w:rPr>
            </w:pPr>
            <w:r>
              <w:rPr>
                <w:rFonts w:ascii="Arial" w:hAnsi="Arial" w:cs="Arial"/>
                <w:color w:val="0000FF"/>
                <w:sz w:val="28"/>
                <w:szCs w:val="28"/>
              </w:rPr>
              <w:t>ETSI ISG NGP</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313B6B" w:rsidRDefault="00313B6B" w:rsidP="007F05C7">
            <w:pPr>
              <w:ind w:left="57"/>
              <w:rPr>
                <w:rFonts w:ascii="Arial" w:hAnsi="Arial" w:cs="Arial"/>
                <w:color w:val="0000FF"/>
              </w:rPr>
            </w:pPr>
          </w:p>
          <w:p w:rsidR="00911477" w:rsidRDefault="00515ACC" w:rsidP="007F05C7">
            <w:pPr>
              <w:ind w:left="57"/>
            </w:pPr>
            <w:hyperlink r:id="rId8" w:history="1">
              <w:r w:rsidR="002F0AD4" w:rsidRPr="003F2513">
                <w:rPr>
                  <w:rStyle w:val="Hyperlink"/>
                </w:rPr>
                <w:t>andy.sutton@ee.co.uk</w:t>
              </w:r>
            </w:hyperlink>
          </w:p>
          <w:p w:rsidR="00DA7065" w:rsidRPr="00DA7065" w:rsidRDefault="00515ACC" w:rsidP="00DA7065">
            <w:pPr>
              <w:ind w:left="57"/>
              <w:rPr>
                <w:rFonts w:ascii="Arial" w:hAnsi="Arial" w:cs="Arial"/>
                <w:sz w:val="24"/>
              </w:rPr>
            </w:pPr>
            <w:hyperlink r:id="rId9" w:history="1">
              <w:r w:rsidR="00DA7065" w:rsidRPr="00DA7065">
                <w:rPr>
                  <w:rStyle w:val="Hyperlink"/>
                </w:rPr>
                <w:t>renwei.li@huawei.com</w:t>
              </w:r>
            </w:hyperlink>
            <w:r w:rsidR="00DA7065" w:rsidRPr="00DA7065">
              <w:t xml:space="preserve"> </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663211" w:rsidRDefault="009F6B48" w:rsidP="00663211">
            <w:pPr>
              <w:rPr>
                <w:color w:val="1F497D"/>
                <w:lang w:val="en-US"/>
              </w:rPr>
            </w:pPr>
            <w:r>
              <w:rPr>
                <w:rFonts w:ascii="Arial" w:hAnsi="Arial" w:cs="Arial"/>
                <w:color w:val="0000FF"/>
                <w:sz w:val="28"/>
                <w:lang w:val="fr-FR"/>
              </w:rPr>
              <w:t xml:space="preserve"> </w:t>
            </w:r>
            <w:r w:rsidR="00B05D70">
              <w:rPr>
                <w:rFonts w:ascii="Arial" w:hAnsi="Arial" w:cs="Arial"/>
                <w:color w:val="0000FF"/>
                <w:sz w:val="28"/>
                <w:lang w:val="fr-FR"/>
              </w:rPr>
              <w:t>3GPP: TSG</w:t>
            </w:r>
            <w:r w:rsidR="00663211">
              <w:rPr>
                <w:rFonts w:ascii="Arial" w:hAnsi="Arial" w:cs="Arial"/>
                <w:color w:val="0000FF"/>
                <w:sz w:val="28"/>
                <w:lang w:val="fr-FR"/>
              </w:rPr>
              <w:t>-SA, TSG-RAN &amp; TSG-CT</w:t>
            </w:r>
            <w:r w:rsidR="00354ED7">
              <w:rPr>
                <w:rFonts w:ascii="Arial" w:hAnsi="Arial" w:cs="Arial"/>
                <w:color w:val="0000FF"/>
                <w:sz w:val="28"/>
                <w:lang w:val="fr-FR"/>
              </w:rPr>
              <w:t xml:space="preserve">, </w:t>
            </w:r>
            <w:r w:rsidR="00354ED7" w:rsidRPr="00354ED7">
              <w:rPr>
                <w:rFonts w:ascii="Arial" w:hAnsi="Arial" w:cs="Arial"/>
                <w:color w:val="0000FF"/>
                <w:sz w:val="28"/>
                <w:lang w:val="fr-FR"/>
              </w:rPr>
              <w:t>SA1, SA2 and RAN3</w:t>
            </w:r>
          </w:p>
          <w:p w:rsidR="00911477" w:rsidRPr="00DE4DB9" w:rsidRDefault="00911477" w:rsidP="00663211">
            <w:pPr>
              <w:tabs>
                <w:tab w:val="left" w:pos="4891"/>
              </w:tabs>
              <w:rPr>
                <w:rFonts w:ascii="Arial" w:hAnsi="Arial" w:cs="Arial"/>
                <w:sz w:val="28"/>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911477" w:rsidP="00DA7065">
            <w:pPr>
              <w:tabs>
                <w:tab w:val="left" w:pos="4891"/>
              </w:tabs>
              <w:ind w:left="57"/>
              <w:rPr>
                <w:rFonts w:ascii="Arial" w:hAnsi="Arial" w:cs="Arial"/>
                <w:sz w:val="24"/>
                <w:szCs w:val="24"/>
              </w:rPr>
            </w:pP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6177B6" w:rsidP="006177B6">
            <w:pPr>
              <w:ind w:left="57"/>
              <w:rPr>
                <w:rFonts w:ascii="Arial" w:hAnsi="Arial" w:cs="Arial"/>
                <w:color w:val="0000FF"/>
              </w:rPr>
            </w:pPr>
            <w:r>
              <w:rPr>
                <w:rFonts w:ascii="Arial" w:hAnsi="Arial" w:cs="Arial"/>
                <w:color w:val="0000FF"/>
              </w:rPr>
              <w:t>Not applicable</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3603BB">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911477" w:rsidRPr="00911477" w:rsidRDefault="002B2A34" w:rsidP="007F05C7">
            <w:pPr>
              <w:ind w:left="57"/>
              <w:rPr>
                <w:rFonts w:ascii="Arial" w:hAnsi="Arial" w:cs="Arial"/>
                <w:color w:val="0000FF"/>
              </w:rPr>
            </w:pPr>
            <w:r>
              <w:rPr>
                <w:rFonts w:ascii="Arial" w:hAnsi="Arial" w:cs="Arial"/>
                <w:color w:val="0000FF"/>
              </w:rPr>
              <w:t>No attachment</w:t>
            </w:r>
          </w:p>
        </w:tc>
      </w:tr>
      <w:tr w:rsidR="00911477" w:rsidRPr="002E5375" w:rsidTr="007F05C7">
        <w:tc>
          <w:tcPr>
            <w:tcW w:w="9782" w:type="dxa"/>
            <w:gridSpan w:val="3"/>
            <w:tcBorders>
              <w:top w:val="nil"/>
              <w:left w:val="nil"/>
              <w:bottom w:val="single" w:sz="4" w:space="0" w:color="000000"/>
              <w:right w:val="nil"/>
            </w:tcBorders>
          </w:tcPr>
          <w:p w:rsidR="00911477" w:rsidRDefault="00911477" w:rsidP="007F05C7">
            <w:pPr>
              <w:tabs>
                <w:tab w:val="left" w:pos="1701"/>
              </w:tabs>
              <w:ind w:left="57" w:firstLine="249"/>
              <w:rPr>
                <w:sz w:val="16"/>
                <w:szCs w:val="16"/>
              </w:rPr>
            </w:pPr>
          </w:p>
          <w:p w:rsidR="005C2800" w:rsidRPr="002E5375" w:rsidRDefault="005C2800" w:rsidP="005C2800">
            <w:pPr>
              <w:tabs>
                <w:tab w:val="left" w:pos="1701"/>
              </w:tabs>
              <w:rPr>
                <w:sz w:val="16"/>
                <w:szCs w:val="16"/>
              </w:rPr>
            </w:pPr>
          </w:p>
        </w:tc>
      </w:tr>
    </w:tbl>
    <w:p w:rsidR="009932FF" w:rsidRDefault="009932FF" w:rsidP="006177B6"/>
    <w:p w:rsidR="00663211" w:rsidRPr="00354ED7" w:rsidRDefault="006177B6" w:rsidP="00663211">
      <w:pPr>
        <w:overflowPunct/>
        <w:autoSpaceDE/>
        <w:autoSpaceDN/>
        <w:adjustRightInd/>
        <w:textAlignment w:val="auto"/>
        <w:rPr>
          <w:color w:val="1F497D"/>
        </w:rPr>
      </w:pPr>
      <w:r>
        <w:t xml:space="preserve">Dear </w:t>
      </w:r>
      <w:r w:rsidR="00893647">
        <w:t xml:space="preserve">3GPP, </w:t>
      </w:r>
      <w:r w:rsidR="00663211">
        <w:t xml:space="preserve">TSG </w:t>
      </w:r>
      <w:r w:rsidR="00893647">
        <w:t>teams:</w:t>
      </w:r>
      <w:r w:rsidR="00663211">
        <w:t xml:space="preserve"> </w:t>
      </w:r>
      <w:r w:rsidR="00663211">
        <w:tab/>
      </w:r>
      <w:r w:rsidR="00663211" w:rsidRPr="00354ED7">
        <w:rPr>
          <w:color w:val="1F497D"/>
        </w:rPr>
        <w:t xml:space="preserve">SA: Erik Guttman, </w:t>
      </w:r>
      <w:hyperlink r:id="rId10" w:history="1">
        <w:r w:rsidR="00663211" w:rsidRPr="00354ED7">
          <w:rPr>
            <w:rStyle w:val="Hyperlink"/>
          </w:rPr>
          <w:t>erik.guttman@partner.samsung.com</w:t>
        </w:r>
      </w:hyperlink>
    </w:p>
    <w:p w:rsidR="00663211" w:rsidRPr="00663211" w:rsidRDefault="00663211" w:rsidP="00663211">
      <w:pPr>
        <w:overflowPunct/>
        <w:autoSpaceDE/>
        <w:autoSpaceDN/>
        <w:adjustRightInd/>
        <w:ind w:left="2160"/>
        <w:textAlignment w:val="auto"/>
        <w:rPr>
          <w:color w:val="1F497D"/>
          <w:lang w:val="en-US"/>
        </w:rPr>
      </w:pPr>
      <w:r w:rsidRPr="00663211">
        <w:rPr>
          <w:color w:val="1F497D"/>
          <w:lang w:val="en-US"/>
        </w:rPr>
        <w:t xml:space="preserve">RAN: Dino Flore, </w:t>
      </w:r>
      <w:hyperlink r:id="rId11" w:history="1">
        <w:r w:rsidRPr="00663211">
          <w:rPr>
            <w:rStyle w:val="Hyperlink"/>
            <w:lang w:val="en-US"/>
          </w:rPr>
          <w:t>oflore@qti.qualcomm.com</w:t>
        </w:r>
      </w:hyperlink>
    </w:p>
    <w:p w:rsidR="006177B6" w:rsidRDefault="00663211" w:rsidP="00663211">
      <w:pPr>
        <w:overflowPunct/>
        <w:autoSpaceDE/>
        <w:autoSpaceDN/>
        <w:adjustRightInd/>
        <w:ind w:left="1440" w:firstLine="720"/>
        <w:textAlignment w:val="auto"/>
        <w:rPr>
          <w:color w:val="1F497D"/>
          <w:lang w:val="en-US"/>
        </w:rPr>
      </w:pPr>
      <w:r w:rsidRPr="00663211">
        <w:rPr>
          <w:color w:val="1F497D"/>
          <w:lang w:val="en-US"/>
        </w:rPr>
        <w:t xml:space="preserve">CT: Georg Mayer, </w:t>
      </w:r>
      <w:hyperlink r:id="rId12" w:history="1">
        <w:r w:rsidRPr="00663211">
          <w:rPr>
            <w:rStyle w:val="Hyperlink"/>
            <w:lang w:val="en-US"/>
          </w:rPr>
          <w:t>georg.mayer.huawei@gmx.com</w:t>
        </w:r>
      </w:hyperlink>
    </w:p>
    <w:p w:rsidR="00663211" w:rsidRPr="00663211" w:rsidRDefault="00663211" w:rsidP="00663211">
      <w:pPr>
        <w:overflowPunct/>
        <w:autoSpaceDE/>
        <w:autoSpaceDN/>
        <w:adjustRightInd/>
        <w:ind w:left="1440" w:firstLine="720"/>
        <w:textAlignment w:val="auto"/>
        <w:rPr>
          <w:color w:val="1F497D"/>
          <w:lang w:val="en-US"/>
        </w:rPr>
      </w:pPr>
    </w:p>
    <w:p w:rsidR="009F6B48" w:rsidRDefault="00663211" w:rsidP="009F6B48">
      <w:r>
        <w:t>The ETSI NGP team</w:t>
      </w:r>
      <w:r w:rsidR="006177B6">
        <w:t xml:space="preserve"> </w:t>
      </w:r>
      <w:r w:rsidR="009F6B48">
        <w:t xml:space="preserve">have been monitoring the technical report output on </w:t>
      </w:r>
      <w:r>
        <w:t xml:space="preserve">the </w:t>
      </w:r>
      <w:r w:rsidR="009F6B48">
        <w:t xml:space="preserve">architecture </w:t>
      </w:r>
      <w:r w:rsidR="00893647">
        <w:t>TR</w:t>
      </w:r>
      <w:r>
        <w:t xml:space="preserve"> </w:t>
      </w:r>
      <w:r w:rsidR="00B05D70">
        <w:t xml:space="preserve">23.799 </w:t>
      </w:r>
      <w:r w:rsidR="009F6B48">
        <w:t xml:space="preserve">from 3GPP for ‘next generation core network’ and new radio mobile cellular systems </w:t>
      </w:r>
      <w:r w:rsidR="00893647">
        <w:t>TR</w:t>
      </w:r>
      <w:r>
        <w:t xml:space="preserve"> </w:t>
      </w:r>
      <w:r w:rsidR="00B05D70">
        <w:t xml:space="preserve">38.913 </w:t>
      </w:r>
      <w:r w:rsidR="009F6B48">
        <w:t>and note the inclusion of options for transmission support that include both:</w:t>
      </w:r>
    </w:p>
    <w:p w:rsidR="009F6B48" w:rsidRDefault="009F6B48" w:rsidP="009F6B48"/>
    <w:p w:rsidR="00693E72" w:rsidRDefault="009F6B48" w:rsidP="009F6B48">
      <w:pPr>
        <w:pStyle w:val="ListParagraph"/>
        <w:numPr>
          <w:ilvl w:val="0"/>
          <w:numId w:val="26"/>
        </w:numPr>
      </w:pPr>
      <w:r>
        <w:t>Existing IP based support</w:t>
      </w:r>
    </w:p>
    <w:p w:rsidR="009F6B48" w:rsidRPr="00006495" w:rsidRDefault="009F6B48" w:rsidP="009F6B48">
      <w:pPr>
        <w:pStyle w:val="ListParagraph"/>
        <w:numPr>
          <w:ilvl w:val="0"/>
          <w:numId w:val="26"/>
        </w:numPr>
      </w:pPr>
      <w:r>
        <w:t>Non-IP based support</w:t>
      </w:r>
    </w:p>
    <w:p w:rsidR="003603BB" w:rsidRDefault="003603BB" w:rsidP="003603BB"/>
    <w:p w:rsidR="008566B4" w:rsidRDefault="009F6B48" w:rsidP="003603BB">
      <w:r>
        <w:t xml:space="preserve">We would like to notify the 3GPP architecture teams </w:t>
      </w:r>
      <w:r w:rsidR="005A10D4">
        <w:t>(SA1, S</w:t>
      </w:r>
      <w:r w:rsidR="009932FF">
        <w:t xml:space="preserve">A2, RAN3) </w:t>
      </w:r>
      <w:r>
        <w:t xml:space="preserve">that for the non-IP based transmission option, </w:t>
      </w:r>
      <w:r w:rsidR="008566B4">
        <w:t>ETSI ISG(</w:t>
      </w:r>
      <w:r>
        <w:t>NGP</w:t>
      </w:r>
      <w:r w:rsidR="008566B4">
        <w:t>)</w:t>
      </w:r>
      <w:r>
        <w:t xml:space="preserve"> </w:t>
      </w:r>
      <w:r w:rsidR="008566B4">
        <w:t xml:space="preserve">has prepared a </w:t>
      </w:r>
      <w:r>
        <w:t xml:space="preserve">scenarios </w:t>
      </w:r>
      <w:r w:rsidR="008566B4">
        <w:t xml:space="preserve">document that lists known </w:t>
      </w:r>
      <w:r>
        <w:t xml:space="preserve">issues </w:t>
      </w:r>
      <w:r w:rsidR="008566B4">
        <w:t>and recommendations for future transmission protocol</w:t>
      </w:r>
      <w:r w:rsidR="00F4733D">
        <w:t>s across a number of</w:t>
      </w:r>
      <w:r w:rsidR="008566B4">
        <w:t xml:space="preserve"> aspects that are key to next generation networks</w:t>
      </w:r>
      <w:r w:rsidR="00F4733D">
        <w:t xml:space="preserve"> as referenced here:</w:t>
      </w:r>
    </w:p>
    <w:p w:rsidR="00F4733D" w:rsidRPr="00354ED7" w:rsidRDefault="00354ED7" w:rsidP="003603BB">
      <w:r w:rsidRPr="00354ED7">
        <w:br/>
      </w:r>
      <w:hyperlink r:id="rId13" w:history="1">
        <w:r w:rsidRPr="00354ED7">
          <w:rPr>
            <w:rStyle w:val="Hyperlink"/>
            <w:rFonts w:ascii="Verdana" w:hAnsi="Verdana"/>
            <w:shd w:val="clear" w:color="auto" w:fill="EEEEEE"/>
          </w:rPr>
          <w:t>ETSI GS NGP 001 V1.1.1 (2016-10)</w:t>
        </w:r>
      </w:hyperlink>
      <w:r w:rsidRPr="00354ED7">
        <w:rPr>
          <w:rFonts w:ascii="Verdana" w:hAnsi="Verdana"/>
          <w:color w:val="007DC3"/>
          <w:shd w:val="clear" w:color="auto" w:fill="EEEEEE"/>
        </w:rPr>
        <w:t xml:space="preserve"> </w:t>
      </w:r>
      <w:r>
        <w:rPr>
          <w:rFonts w:ascii="Verdana" w:hAnsi="Verdana"/>
          <w:color w:val="3A444A"/>
          <w:shd w:val="clear" w:color="auto" w:fill="EEEEEE"/>
        </w:rPr>
        <w:t>Next Generation Protocol (NGP); Scenario Definitions</w:t>
      </w:r>
    </w:p>
    <w:p w:rsidR="009932FF" w:rsidRPr="00354ED7" w:rsidRDefault="009932FF" w:rsidP="003603BB"/>
    <w:p w:rsidR="004E2D90" w:rsidRPr="00CA4E3D" w:rsidRDefault="00B05D70" w:rsidP="00CA4E3D">
      <w:pPr>
        <w:pStyle w:val="ListParagraph"/>
        <w:numPr>
          <w:ilvl w:val="0"/>
          <w:numId w:val="31"/>
        </w:numPr>
      </w:pPr>
      <w:r>
        <w:t xml:space="preserve">NGP ask that the 3GPP Architecture groups </w:t>
      </w:r>
      <w:r w:rsidR="009932FF">
        <w:t>review the issues and rec</w:t>
      </w:r>
      <w:r>
        <w:t xml:space="preserve">ommendations from the NGP scenarios document </w:t>
      </w:r>
      <w:r w:rsidR="00CA4E3D">
        <w:t>(NGP-GS001) as follows and p</w:t>
      </w:r>
      <w:r w:rsidR="004E2D90">
        <w:t xml:space="preserve">lease </w:t>
      </w:r>
      <w:r>
        <w:t xml:space="preserve">provide feedback </w:t>
      </w:r>
      <w:r w:rsidR="004E2D90" w:rsidRPr="00CA4E3D">
        <w:t>on the following items in the context of</w:t>
      </w:r>
      <w:r w:rsidR="00CA4E3D" w:rsidRPr="00CA4E3D">
        <w:t xml:space="preserve"> protocol evolution </w:t>
      </w:r>
      <w:r w:rsidR="004E2D90" w:rsidRPr="00CA4E3D">
        <w:t>for next generation networks:</w:t>
      </w:r>
    </w:p>
    <w:p w:rsidR="004E2D90" w:rsidRPr="00893647" w:rsidRDefault="004E2D90" w:rsidP="004E2D90">
      <w:pPr>
        <w:pStyle w:val="ListParagraph"/>
        <w:numPr>
          <w:ilvl w:val="0"/>
          <w:numId w:val="30"/>
        </w:numPr>
        <w:overflowPunct/>
        <w:autoSpaceDE/>
        <w:autoSpaceDN/>
        <w:adjustRightInd/>
        <w:contextualSpacing w:val="0"/>
        <w:textAlignment w:val="auto"/>
      </w:pPr>
      <w:r w:rsidRPr="00893647">
        <w:t>Does 3GPP support the scenarios identified?  Please identify those supported and if any are not supported please identify why not.  Please also identify any Key scenario</w:t>
      </w:r>
      <w:r w:rsidR="00CA4E3D" w:rsidRPr="00893647">
        <w:t>s that 3GPP believe are missing?</w:t>
      </w:r>
    </w:p>
    <w:p w:rsidR="004E2D90" w:rsidRPr="00893647" w:rsidRDefault="004E2D90" w:rsidP="004E2D90">
      <w:pPr>
        <w:pStyle w:val="ListParagraph"/>
        <w:numPr>
          <w:ilvl w:val="0"/>
          <w:numId w:val="30"/>
        </w:numPr>
        <w:overflowPunct/>
        <w:autoSpaceDE/>
        <w:autoSpaceDN/>
        <w:adjustRightInd/>
        <w:contextualSpacing w:val="0"/>
        <w:textAlignment w:val="auto"/>
      </w:pPr>
      <w:r w:rsidRPr="00893647">
        <w:t xml:space="preserve">Are the NGP recommendations acceptable? If any are not, please explain why not? </w:t>
      </w:r>
    </w:p>
    <w:p w:rsidR="004E2D90" w:rsidRPr="00893647" w:rsidRDefault="004E2D90" w:rsidP="004E2D90">
      <w:pPr>
        <w:pStyle w:val="ListParagraph"/>
        <w:numPr>
          <w:ilvl w:val="0"/>
          <w:numId w:val="30"/>
        </w:numPr>
        <w:overflowPunct/>
        <w:autoSpaceDE/>
        <w:autoSpaceDN/>
        <w:adjustRightInd/>
        <w:contextualSpacing w:val="0"/>
        <w:textAlignment w:val="auto"/>
      </w:pPr>
      <w:r w:rsidRPr="00893647">
        <w:t>Please indicate the 3GPP view on how NGP and 3GPP could best work together to develop those recommendations that we agree as common with respect to next generation networks to become detailed solutions applicable to both 3GPP and likely to be equally applicable to other key SDOs.</w:t>
      </w:r>
    </w:p>
    <w:p w:rsidR="004E2D90" w:rsidRPr="00893647" w:rsidRDefault="004E2D90" w:rsidP="004E2D90">
      <w:pPr>
        <w:pStyle w:val="ListParagraph"/>
        <w:numPr>
          <w:ilvl w:val="0"/>
          <w:numId w:val="30"/>
        </w:numPr>
        <w:overflowPunct/>
        <w:autoSpaceDE/>
        <w:autoSpaceDN/>
        <w:adjustRightInd/>
        <w:contextualSpacing w:val="0"/>
        <w:textAlignment w:val="auto"/>
      </w:pPr>
      <w:r w:rsidRPr="00893647">
        <w:t>Are there any issues that</w:t>
      </w:r>
      <w:r w:rsidR="00CA4E3D" w:rsidRPr="00893647">
        <w:t xml:space="preserve"> </w:t>
      </w:r>
      <w:r w:rsidRPr="00893647">
        <w:t>3GPP has identified with respect to next generation protocols, for which 3GPP are not currently working out its own solutions</w:t>
      </w:r>
      <w:r w:rsidR="00CA4E3D" w:rsidRPr="00893647">
        <w:t xml:space="preserve"> and for which NGP support would be beneficial.</w:t>
      </w:r>
    </w:p>
    <w:p w:rsidR="00CA4E3D" w:rsidRDefault="00CA4E3D" w:rsidP="00B05D70">
      <w:pPr>
        <w:pStyle w:val="ListParagraph"/>
        <w:numPr>
          <w:ilvl w:val="0"/>
          <w:numId w:val="31"/>
        </w:numPr>
      </w:pPr>
      <w:r>
        <w:t xml:space="preserve">NGP ask that 3GPP SA2 </w:t>
      </w:r>
      <w:r w:rsidR="00B05D70">
        <w:t xml:space="preserve">add </w:t>
      </w:r>
      <w:r>
        <w:t>to their reports, where these reports</w:t>
      </w:r>
      <w:r w:rsidR="00B05D70">
        <w:t xml:space="preserve"> mention ‘non-IP’ options</w:t>
      </w:r>
      <w:r>
        <w:t>,</w:t>
      </w:r>
      <w:r w:rsidR="00B05D70">
        <w:t xml:space="preserve"> </w:t>
      </w:r>
      <w:r>
        <w:t xml:space="preserve">a reference </w:t>
      </w:r>
      <w:r w:rsidR="00B05D70">
        <w:t>to the work done in NGP in consideration of alte</w:t>
      </w:r>
      <w:r>
        <w:t>rnative network protocol design, in the form of the NGP GS001 “Scenarios” document.</w:t>
      </w:r>
    </w:p>
    <w:p w:rsidR="00AB11C0" w:rsidRDefault="00AB11C0" w:rsidP="00B05D70">
      <w:pPr>
        <w:pStyle w:val="ListParagraph"/>
        <w:numPr>
          <w:ilvl w:val="0"/>
          <w:numId w:val="31"/>
        </w:numPr>
      </w:pPr>
      <w:r>
        <w:t xml:space="preserve">NGP also </w:t>
      </w:r>
      <w:r w:rsidR="00CA4E3D">
        <w:t xml:space="preserve">request </w:t>
      </w:r>
      <w:r>
        <w:t>input from SA2 on requirements for the short term evolution of IP/GTP solutions beyond CUPS</w:t>
      </w:r>
      <w:r w:rsidR="00CA4E3D">
        <w:t xml:space="preserve"> with reference to next generation protocols</w:t>
      </w:r>
      <w:r>
        <w:t>.</w:t>
      </w:r>
    </w:p>
    <w:p w:rsidR="00AB11C0" w:rsidRDefault="00AB11C0" w:rsidP="00B05D70"/>
    <w:p w:rsidR="00B05D70" w:rsidRDefault="00CA4E3D" w:rsidP="00B05D70">
      <w:r>
        <w:t>Lastly NGP will update 3GPP</w:t>
      </w:r>
      <w:r w:rsidR="00B05D70">
        <w:t xml:space="preserve"> on our next WI3 output which </w:t>
      </w:r>
      <w:r w:rsidR="005A10D4">
        <w:t>will provide</w:t>
      </w:r>
      <w:r w:rsidR="00B05D70">
        <w:t xml:space="preserve"> specific examples of next generation protocol</w:t>
      </w:r>
      <w:r w:rsidR="005A10D4">
        <w:t>s</w:t>
      </w:r>
      <w:r w:rsidR="00B05D70">
        <w:t xml:space="preserve"> </w:t>
      </w:r>
      <w:r w:rsidR="005A10D4">
        <w:t xml:space="preserve">and </w:t>
      </w:r>
      <w:r w:rsidR="00B05D70">
        <w:t>concepts as input to the 3GPP and IETF</w:t>
      </w:r>
      <w:r w:rsidR="005A10D4">
        <w:t xml:space="preserve"> SDOs as pa</w:t>
      </w:r>
      <w:r w:rsidR="00B05D70">
        <w:t>rt of our coordin</w:t>
      </w:r>
      <w:r w:rsidR="005A10D4">
        <w:t xml:space="preserve">ated next generation evolution </w:t>
      </w:r>
      <w:r w:rsidR="00B05D70">
        <w:t>of non-IP alternatives.</w:t>
      </w:r>
    </w:p>
    <w:p w:rsidR="00B05D70" w:rsidRDefault="00B05D70" w:rsidP="00B05D70"/>
    <w:p w:rsidR="00B05D70" w:rsidRDefault="00B05D70" w:rsidP="00B05D70">
      <w:r>
        <w:t>If there are 3GPP delegates wishing to find out more about the NGP work please can you note our next meetings as follows:</w:t>
      </w:r>
    </w:p>
    <w:p w:rsidR="009932FF" w:rsidRDefault="009932FF" w:rsidP="003603BB"/>
    <w:p w:rsidR="003603BB" w:rsidRDefault="00A01ABC" w:rsidP="00A01ABC">
      <w:r>
        <w:t xml:space="preserve">Meeting dates for </w:t>
      </w:r>
      <w:r w:rsidR="00B146C5">
        <w:t>2017</w:t>
      </w:r>
      <w:r>
        <w:t>:</w:t>
      </w:r>
    </w:p>
    <w:p w:rsidR="00A01ABC" w:rsidRDefault="00A01ABC" w:rsidP="00A01ABC"/>
    <w:p w:rsidR="00A01ABC" w:rsidRPr="00693E72" w:rsidRDefault="00DA47CD" w:rsidP="00A01ABC">
      <w:r>
        <w:t>NGP#5</w:t>
      </w:r>
      <w:r w:rsidR="00693E72" w:rsidRPr="00693E72">
        <w:t xml:space="preserve">: </w:t>
      </w:r>
      <w:r w:rsidR="00B146C5">
        <w:t>13th-14th Dec</w:t>
      </w:r>
      <w:r w:rsidR="00A01ABC" w:rsidRPr="00693E72">
        <w:t xml:space="preserve"> 2016</w:t>
      </w:r>
    </w:p>
    <w:p w:rsidR="003603BB" w:rsidRPr="00EF1B9F" w:rsidRDefault="00B146C5" w:rsidP="003603BB">
      <w:r>
        <w:t>NGP#6: 14th-15th Feb</w:t>
      </w:r>
      <w:r w:rsidR="00A01ABC" w:rsidRPr="00EF1B9F">
        <w:t xml:space="preserve"> 2016</w:t>
      </w:r>
    </w:p>
    <w:p w:rsidR="003603BB" w:rsidRDefault="003603BB" w:rsidP="003603BB">
      <w:r>
        <w:t>For further information please consult</w:t>
      </w:r>
      <w:r w:rsidR="00EF1B9F">
        <w:t xml:space="preserve">: </w:t>
      </w:r>
      <w:hyperlink r:id="rId14" w:history="1">
        <w:r w:rsidR="00EF1B9F" w:rsidRPr="00E220EE">
          <w:rPr>
            <w:rStyle w:val="Hyperlink"/>
          </w:rPr>
          <w:t>https://portal.etsi.org/tb.aspx?tbid=844&amp;SubTB=844</w:t>
        </w:r>
      </w:hyperlink>
      <w:r>
        <w:t xml:space="preserve"> else please do not hesitate </w:t>
      </w:r>
      <w:r w:rsidR="00EF1B9F">
        <w:t xml:space="preserve">contacting our ISG </w:t>
      </w:r>
      <w:r w:rsidR="00354ED7">
        <w:t>NGP</w:t>
      </w:r>
      <w:r w:rsidR="00EF1B9F">
        <w:t xml:space="preserve"> Support: </w:t>
      </w:r>
      <w:hyperlink r:id="rId15" w:history="1">
        <w:r w:rsidR="00EF1B9F" w:rsidRPr="00EF1B9F">
          <w:rPr>
            <w:rStyle w:val="Hyperlink"/>
          </w:rPr>
          <w:t>Emmanuelle Chaulot-Talmon</w:t>
        </w:r>
      </w:hyperlink>
      <w:r w:rsidR="00EF1B9F" w:rsidRPr="00EF1B9F">
        <w:t xml:space="preserve"> </w:t>
      </w:r>
    </w:p>
    <w:p w:rsidR="005C2800" w:rsidRDefault="005C2800" w:rsidP="003603BB"/>
    <w:p w:rsidR="005C2800" w:rsidRDefault="005C2800" w:rsidP="003603BB">
      <w:r>
        <w:t>In addition, I would be pleased to speak with you and/or your group by phone or in person to explain further what we are doing and the progress we’ve made thus far.</w:t>
      </w:r>
    </w:p>
    <w:p w:rsidR="003603BB" w:rsidRDefault="003603BB" w:rsidP="003603BB"/>
    <w:p w:rsidR="003603BB" w:rsidRDefault="003603BB" w:rsidP="003603BB">
      <w:r>
        <w:t>Best regards,</w:t>
      </w:r>
    </w:p>
    <w:p w:rsidR="003603BB" w:rsidRDefault="003603BB" w:rsidP="003603BB"/>
    <w:p w:rsidR="003603BB" w:rsidRDefault="00EF1B9F" w:rsidP="003603BB">
      <w:r>
        <w:t>Andy Sutton</w:t>
      </w:r>
    </w:p>
    <w:p w:rsidR="003603BB" w:rsidRDefault="00EF1B9F" w:rsidP="003603BB">
      <w:r>
        <w:t>ETSI ISG NGP</w:t>
      </w:r>
      <w:r w:rsidR="003603BB">
        <w:t xml:space="preserve"> Chairman</w:t>
      </w:r>
    </w:p>
    <w:p w:rsidR="00911477" w:rsidRPr="00663211" w:rsidRDefault="00515ACC" w:rsidP="007833A7">
      <w:pPr>
        <w:rPr>
          <w:color w:val="0000FF"/>
          <w:u w:val="single"/>
        </w:rPr>
      </w:pPr>
      <w:hyperlink r:id="rId16" w:history="1">
        <w:r w:rsidR="00EF1B9F" w:rsidRPr="00E220EE">
          <w:rPr>
            <w:rStyle w:val="Hyperlink"/>
          </w:rPr>
          <w:t>andy.sutto</w:t>
        </w:r>
        <w:bookmarkStart w:id="0" w:name="_GoBack"/>
        <w:r w:rsidR="00EF1B9F" w:rsidRPr="00E220EE">
          <w:rPr>
            <w:rStyle w:val="Hyperlink"/>
          </w:rPr>
          <w:t>n</w:t>
        </w:r>
        <w:bookmarkEnd w:id="0"/>
        <w:r w:rsidR="00EF1B9F" w:rsidRPr="00E220EE">
          <w:rPr>
            <w:rStyle w:val="Hyperlink"/>
          </w:rPr>
          <w:t>@ee.co.uk</w:t>
        </w:r>
      </w:hyperlink>
    </w:p>
    <w:sectPr w:rsidR="00911477" w:rsidRPr="00663211" w:rsidSect="007F05C7">
      <w:headerReference w:type="default" r:id="rId17"/>
      <w:footerReference w:type="default" r:id="rId18"/>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5ACC" w:rsidRDefault="00515ACC" w:rsidP="00D9435B">
      <w:r>
        <w:separator/>
      </w:r>
    </w:p>
  </w:endnote>
  <w:endnote w:type="continuationSeparator" w:id="0">
    <w:p w:rsidR="00515ACC" w:rsidRDefault="00515ACC"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800" w:rsidRPr="0083399D" w:rsidRDefault="005C2800" w:rsidP="0083399D">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sidR="00354ED7">
      <w:rPr>
        <w:rFonts w:ascii="Arial" w:hAnsi="Arial" w:cs="Arial"/>
        <w:noProof/>
      </w:rPr>
      <w:t>2</w:t>
    </w:r>
    <w:r w:rsidRPr="0083399D">
      <w:rPr>
        <w:rFonts w:ascii="Arial" w:hAnsi="Arial" w:cs="Arial"/>
      </w:rPr>
      <w:fldChar w:fldCharType="end"/>
    </w:r>
    <w:r w:rsidRPr="0083399D">
      <w:rPr>
        <w:rFonts w:ascii="Arial" w:hAnsi="Arial" w:cs="Arial"/>
      </w:rPr>
      <w:t>/</w:t>
    </w:r>
    <w:fldSimple w:instr=" NUMPAGES   \* MERGEFORMAT ">
      <w:r w:rsidR="00354ED7" w:rsidRPr="00354ED7">
        <w:rPr>
          <w:rFonts w:ascii="Arial" w:hAnsi="Arial" w:cs="Arial"/>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5ACC" w:rsidRDefault="00515ACC" w:rsidP="00D9435B">
      <w:r>
        <w:separator/>
      </w:r>
    </w:p>
  </w:footnote>
  <w:footnote w:type="continuationSeparator" w:id="0">
    <w:p w:rsidR="00515ACC" w:rsidRDefault="00515ACC"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800" w:rsidRDefault="005C2800" w:rsidP="00D9435B">
    <w:pPr>
      <w:tabs>
        <w:tab w:val="right" w:pos="9356"/>
      </w:tabs>
      <w:spacing w:after="120"/>
      <w:ind w:left="-567"/>
      <w:rPr>
        <w:rFonts w:ascii="Arial" w:hAnsi="Arial" w:cs="Arial"/>
        <w:b/>
        <w:bCs/>
        <w:color w:val="000000"/>
        <w:sz w:val="27"/>
        <w:szCs w:val="27"/>
        <w:shd w:val="clear" w:color="auto" w:fill="FFFFFF"/>
      </w:rPr>
    </w:pPr>
    <w:r>
      <w:rPr>
        <w:rFonts w:ascii="Arial" w:hAnsi="Arial" w:cs="Arial"/>
        <w:noProof/>
        <w:sz w:val="36"/>
        <w:szCs w:val="36"/>
        <w:lang w:eastAsia="en-GB"/>
      </w:rPr>
      <w:drawing>
        <wp:anchor distT="0" distB="0" distL="114300" distR="114300" simplePos="0" relativeHeight="251658240" behindDoc="1" locked="0" layoutInCell="1" allowOverlap="1" wp14:anchorId="65E10DDB" wp14:editId="05DD824C">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Pr="002655D0">
      <w:rPr>
        <w:rFonts w:ascii="Arial" w:hAnsi="Arial" w:cs="Arial"/>
        <w:sz w:val="36"/>
        <w:szCs w:val="36"/>
      </w:rPr>
      <w:tab/>
    </w:r>
    <w:r w:rsidR="009932FF">
      <w:rPr>
        <w:rFonts w:ascii="Arial" w:hAnsi="Arial" w:cs="Arial"/>
        <w:b/>
        <w:bCs/>
        <w:color w:val="000000"/>
        <w:sz w:val="27"/>
        <w:szCs w:val="27"/>
        <w:shd w:val="clear" w:color="auto" w:fill="FFFFFF"/>
      </w:rPr>
      <w:t>NGP(16)0000</w:t>
    </w:r>
    <w:r w:rsidR="00354ED7">
      <w:rPr>
        <w:rFonts w:ascii="Arial" w:hAnsi="Arial" w:cs="Arial"/>
        <w:b/>
        <w:bCs/>
        <w:color w:val="000000"/>
        <w:sz w:val="27"/>
        <w:szCs w:val="27"/>
        <w:shd w:val="clear" w:color="auto" w:fill="FFFFFF"/>
      </w:rPr>
      <w:t>90r3</w:t>
    </w:r>
  </w:p>
  <w:p w:rsidR="00065902" w:rsidRPr="00D9435B" w:rsidRDefault="00065902" w:rsidP="00D9435B">
    <w:pPr>
      <w:tabs>
        <w:tab w:val="right" w:pos="9356"/>
      </w:tabs>
      <w:spacing w:after="120"/>
      <w:ind w:left="-567"/>
      <w:rPr>
        <w:rFonts w:ascii="Arial" w:hAnsi="Arial" w:cs="Arial"/>
        <w:i/>
        <w:color w:val="0000FF"/>
        <w:szCs w:val="3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2.25pt;height:32.25pt" o:bullet="t">
        <v:imagedata r:id="rId1" o:title="art467"/>
      </v:shape>
    </w:pict>
  </w:numPicBullet>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D371AF8"/>
    <w:multiLevelType w:val="hybridMultilevel"/>
    <w:tmpl w:val="557E5F14"/>
    <w:lvl w:ilvl="0" w:tplc="0BE0143A">
      <w:start w:val="1"/>
      <w:numFmt w:val="decimal"/>
      <w:lvlText w:val="%1)"/>
      <w:lvlJc w:val="left"/>
      <w:pPr>
        <w:ind w:left="1080" w:hanging="72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D5D67EA"/>
    <w:multiLevelType w:val="hybridMultilevel"/>
    <w:tmpl w:val="512205DE"/>
    <w:lvl w:ilvl="0" w:tplc="C8E80E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1"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3"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4"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FD47FD"/>
    <w:multiLevelType w:val="hybridMultilevel"/>
    <w:tmpl w:val="7E72706E"/>
    <w:lvl w:ilvl="0" w:tplc="A4EEA78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1168A7"/>
    <w:multiLevelType w:val="hybridMultilevel"/>
    <w:tmpl w:val="276E264C"/>
    <w:lvl w:ilvl="0" w:tplc="08090017">
      <w:start w:val="1"/>
      <w:numFmt w:val="lowerLetter"/>
      <w:lvlText w:val="%1)"/>
      <w:lvlJc w:val="left"/>
      <w:pPr>
        <w:ind w:left="1800" w:hanging="360"/>
      </w:pPr>
    </w:lvl>
    <w:lvl w:ilvl="1" w:tplc="04090019">
      <w:start w:val="1"/>
      <w:numFmt w:val="decimal"/>
      <w:lvlText w:val="%2."/>
      <w:lvlJc w:val="left"/>
      <w:pPr>
        <w:tabs>
          <w:tab w:val="num" w:pos="2736"/>
        </w:tabs>
        <w:ind w:left="2736" w:hanging="360"/>
      </w:pPr>
    </w:lvl>
    <w:lvl w:ilvl="2" w:tplc="0409001B">
      <w:start w:val="1"/>
      <w:numFmt w:val="decimal"/>
      <w:lvlText w:val="%3."/>
      <w:lvlJc w:val="left"/>
      <w:pPr>
        <w:tabs>
          <w:tab w:val="num" w:pos="3456"/>
        </w:tabs>
        <w:ind w:left="3456" w:hanging="360"/>
      </w:pPr>
    </w:lvl>
    <w:lvl w:ilvl="3" w:tplc="0409000F">
      <w:start w:val="1"/>
      <w:numFmt w:val="decimal"/>
      <w:lvlText w:val="%4."/>
      <w:lvlJc w:val="left"/>
      <w:pPr>
        <w:tabs>
          <w:tab w:val="num" w:pos="4176"/>
        </w:tabs>
        <w:ind w:left="4176" w:hanging="360"/>
      </w:pPr>
    </w:lvl>
    <w:lvl w:ilvl="4" w:tplc="04090019">
      <w:start w:val="1"/>
      <w:numFmt w:val="decimal"/>
      <w:lvlText w:val="%5."/>
      <w:lvlJc w:val="left"/>
      <w:pPr>
        <w:tabs>
          <w:tab w:val="num" w:pos="4896"/>
        </w:tabs>
        <w:ind w:left="4896" w:hanging="360"/>
      </w:pPr>
    </w:lvl>
    <w:lvl w:ilvl="5" w:tplc="0409001B">
      <w:start w:val="1"/>
      <w:numFmt w:val="decimal"/>
      <w:lvlText w:val="%6."/>
      <w:lvlJc w:val="left"/>
      <w:pPr>
        <w:tabs>
          <w:tab w:val="num" w:pos="5616"/>
        </w:tabs>
        <w:ind w:left="5616" w:hanging="360"/>
      </w:pPr>
    </w:lvl>
    <w:lvl w:ilvl="6" w:tplc="0409000F">
      <w:start w:val="1"/>
      <w:numFmt w:val="decimal"/>
      <w:lvlText w:val="%7."/>
      <w:lvlJc w:val="left"/>
      <w:pPr>
        <w:tabs>
          <w:tab w:val="num" w:pos="6336"/>
        </w:tabs>
        <w:ind w:left="6336" w:hanging="360"/>
      </w:pPr>
    </w:lvl>
    <w:lvl w:ilvl="7" w:tplc="04090019">
      <w:start w:val="1"/>
      <w:numFmt w:val="decimal"/>
      <w:lvlText w:val="%8."/>
      <w:lvlJc w:val="left"/>
      <w:pPr>
        <w:tabs>
          <w:tab w:val="num" w:pos="7056"/>
        </w:tabs>
        <w:ind w:left="7056" w:hanging="360"/>
      </w:pPr>
    </w:lvl>
    <w:lvl w:ilvl="8" w:tplc="0409001B">
      <w:start w:val="1"/>
      <w:numFmt w:val="decimal"/>
      <w:lvlText w:val="%9."/>
      <w:lvlJc w:val="left"/>
      <w:pPr>
        <w:tabs>
          <w:tab w:val="num" w:pos="7776"/>
        </w:tabs>
        <w:ind w:left="7776" w:hanging="360"/>
      </w:pPr>
    </w:lvl>
  </w:abstractNum>
  <w:abstractNum w:abstractNumId="23" w15:restartNumberingAfterBreak="0">
    <w:nsid w:val="56210061"/>
    <w:multiLevelType w:val="hybridMultilevel"/>
    <w:tmpl w:val="BA7CB6FE"/>
    <w:lvl w:ilvl="0" w:tplc="1E2E1C58">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695B10A5"/>
    <w:multiLevelType w:val="hybridMultilevel"/>
    <w:tmpl w:val="530C7DB2"/>
    <w:lvl w:ilvl="0" w:tplc="96780B06">
      <w:start w:val="1"/>
      <w:numFmt w:val="decimal"/>
      <w:lvlText w:val="%1)"/>
      <w:lvlJc w:val="left"/>
      <w:pPr>
        <w:ind w:left="1800" w:hanging="360"/>
      </w:pPr>
    </w:lvl>
    <w:lvl w:ilvl="1" w:tplc="04090019">
      <w:start w:val="1"/>
      <w:numFmt w:val="decimal"/>
      <w:lvlText w:val="%2."/>
      <w:lvlJc w:val="left"/>
      <w:pPr>
        <w:tabs>
          <w:tab w:val="num" w:pos="2736"/>
        </w:tabs>
        <w:ind w:left="2736" w:hanging="360"/>
      </w:pPr>
    </w:lvl>
    <w:lvl w:ilvl="2" w:tplc="0409001B">
      <w:start w:val="1"/>
      <w:numFmt w:val="decimal"/>
      <w:lvlText w:val="%3."/>
      <w:lvlJc w:val="left"/>
      <w:pPr>
        <w:tabs>
          <w:tab w:val="num" w:pos="3456"/>
        </w:tabs>
        <w:ind w:left="3456" w:hanging="360"/>
      </w:pPr>
    </w:lvl>
    <w:lvl w:ilvl="3" w:tplc="0409000F">
      <w:start w:val="1"/>
      <w:numFmt w:val="decimal"/>
      <w:lvlText w:val="%4."/>
      <w:lvlJc w:val="left"/>
      <w:pPr>
        <w:tabs>
          <w:tab w:val="num" w:pos="4176"/>
        </w:tabs>
        <w:ind w:left="4176" w:hanging="360"/>
      </w:pPr>
    </w:lvl>
    <w:lvl w:ilvl="4" w:tplc="04090019">
      <w:start w:val="1"/>
      <w:numFmt w:val="decimal"/>
      <w:lvlText w:val="%5."/>
      <w:lvlJc w:val="left"/>
      <w:pPr>
        <w:tabs>
          <w:tab w:val="num" w:pos="4896"/>
        </w:tabs>
        <w:ind w:left="4896" w:hanging="360"/>
      </w:pPr>
    </w:lvl>
    <w:lvl w:ilvl="5" w:tplc="0409001B">
      <w:start w:val="1"/>
      <w:numFmt w:val="decimal"/>
      <w:lvlText w:val="%6."/>
      <w:lvlJc w:val="left"/>
      <w:pPr>
        <w:tabs>
          <w:tab w:val="num" w:pos="5616"/>
        </w:tabs>
        <w:ind w:left="5616" w:hanging="360"/>
      </w:pPr>
    </w:lvl>
    <w:lvl w:ilvl="6" w:tplc="0409000F">
      <w:start w:val="1"/>
      <w:numFmt w:val="decimal"/>
      <w:lvlText w:val="%7."/>
      <w:lvlJc w:val="left"/>
      <w:pPr>
        <w:tabs>
          <w:tab w:val="num" w:pos="6336"/>
        </w:tabs>
        <w:ind w:left="6336" w:hanging="360"/>
      </w:pPr>
    </w:lvl>
    <w:lvl w:ilvl="7" w:tplc="04090019">
      <w:start w:val="1"/>
      <w:numFmt w:val="decimal"/>
      <w:lvlText w:val="%8."/>
      <w:lvlJc w:val="left"/>
      <w:pPr>
        <w:tabs>
          <w:tab w:val="num" w:pos="7056"/>
        </w:tabs>
        <w:ind w:left="7056" w:hanging="360"/>
      </w:pPr>
    </w:lvl>
    <w:lvl w:ilvl="8" w:tplc="0409001B">
      <w:start w:val="1"/>
      <w:numFmt w:val="decimal"/>
      <w:lvlText w:val="%9."/>
      <w:lvlJc w:val="left"/>
      <w:pPr>
        <w:tabs>
          <w:tab w:val="num" w:pos="7776"/>
        </w:tabs>
        <w:ind w:left="7776" w:hanging="360"/>
      </w:pPr>
    </w:lvl>
  </w:abstractNum>
  <w:abstractNum w:abstractNumId="25" w15:restartNumberingAfterBreak="0">
    <w:nsid w:val="73E902FC"/>
    <w:multiLevelType w:val="hybridMultilevel"/>
    <w:tmpl w:val="8BF6BE62"/>
    <w:lvl w:ilvl="0" w:tplc="868E78B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7"/>
  </w:num>
  <w:num w:numId="3">
    <w:abstractNumId w:val="9"/>
  </w:num>
  <w:num w:numId="4">
    <w:abstractNumId w:val="21"/>
  </w:num>
  <w:num w:numId="5">
    <w:abstractNumId w:val="17"/>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6"/>
  </w:num>
  <w:num w:numId="14">
    <w:abstractNumId w:val="10"/>
  </w:num>
  <w:num w:numId="15">
    <w:abstractNumId w:val="13"/>
  </w:num>
  <w:num w:numId="16">
    <w:abstractNumId w:val="20"/>
  </w:num>
  <w:num w:numId="17">
    <w:abstractNumId w:val="12"/>
  </w:num>
  <w:num w:numId="18">
    <w:abstractNumId w:val="16"/>
  </w:num>
  <w:num w:numId="19">
    <w:abstractNumId w:val="14"/>
  </w:num>
  <w:num w:numId="20">
    <w:abstractNumId w:val="18"/>
  </w:num>
  <w:num w:numId="21">
    <w:abstractNumId w:val="1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8"/>
  </w:num>
  <w:num w:numId="26">
    <w:abstractNumId w:val="25"/>
  </w:num>
  <w:num w:numId="27">
    <w:abstractNumId w:val="19"/>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2"/>
  </w:num>
  <w:num w:numId="31">
    <w:abstractNumId w:val="7"/>
  </w:num>
  <w:num w:numId="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35B"/>
    <w:rsid w:val="0000428F"/>
    <w:rsid w:val="00006495"/>
    <w:rsid w:val="0002568A"/>
    <w:rsid w:val="0003006A"/>
    <w:rsid w:val="00065902"/>
    <w:rsid w:val="00071CB1"/>
    <w:rsid w:val="00075AC5"/>
    <w:rsid w:val="000A6CA7"/>
    <w:rsid w:val="000C4CB6"/>
    <w:rsid w:val="00112F86"/>
    <w:rsid w:val="00165D7F"/>
    <w:rsid w:val="00181471"/>
    <w:rsid w:val="00191D22"/>
    <w:rsid w:val="001C30D5"/>
    <w:rsid w:val="001D1AD6"/>
    <w:rsid w:val="001F2D98"/>
    <w:rsid w:val="00216D13"/>
    <w:rsid w:val="00254E22"/>
    <w:rsid w:val="002676F5"/>
    <w:rsid w:val="002721B9"/>
    <w:rsid w:val="00297B33"/>
    <w:rsid w:val="002A453C"/>
    <w:rsid w:val="002B1230"/>
    <w:rsid w:val="002B2A34"/>
    <w:rsid w:val="002F0AD4"/>
    <w:rsid w:val="002F5958"/>
    <w:rsid w:val="00301789"/>
    <w:rsid w:val="003050B4"/>
    <w:rsid w:val="00313B6B"/>
    <w:rsid w:val="0033541F"/>
    <w:rsid w:val="003354CE"/>
    <w:rsid w:val="0034095E"/>
    <w:rsid w:val="00354ED7"/>
    <w:rsid w:val="003603BB"/>
    <w:rsid w:val="0036058F"/>
    <w:rsid w:val="003C629C"/>
    <w:rsid w:val="003D5716"/>
    <w:rsid w:val="004050E6"/>
    <w:rsid w:val="004124A2"/>
    <w:rsid w:val="004301FC"/>
    <w:rsid w:val="00451D22"/>
    <w:rsid w:val="0048631B"/>
    <w:rsid w:val="00490B0C"/>
    <w:rsid w:val="004950B1"/>
    <w:rsid w:val="004D1743"/>
    <w:rsid w:val="004E2D90"/>
    <w:rsid w:val="00503C30"/>
    <w:rsid w:val="00515ACC"/>
    <w:rsid w:val="00516885"/>
    <w:rsid w:val="00521B98"/>
    <w:rsid w:val="00537940"/>
    <w:rsid w:val="00551F4D"/>
    <w:rsid w:val="0056031D"/>
    <w:rsid w:val="00571482"/>
    <w:rsid w:val="005A10D4"/>
    <w:rsid w:val="005B115B"/>
    <w:rsid w:val="005B53C2"/>
    <w:rsid w:val="005C2800"/>
    <w:rsid w:val="005D242B"/>
    <w:rsid w:val="006017EC"/>
    <w:rsid w:val="00610CBA"/>
    <w:rsid w:val="006177B6"/>
    <w:rsid w:val="00620AA5"/>
    <w:rsid w:val="00631480"/>
    <w:rsid w:val="00641A26"/>
    <w:rsid w:val="00663211"/>
    <w:rsid w:val="0067641D"/>
    <w:rsid w:val="00684CE6"/>
    <w:rsid w:val="00693E72"/>
    <w:rsid w:val="006C1A77"/>
    <w:rsid w:val="006E201C"/>
    <w:rsid w:val="00704C3A"/>
    <w:rsid w:val="00723463"/>
    <w:rsid w:val="00745E27"/>
    <w:rsid w:val="00776B64"/>
    <w:rsid w:val="007833A7"/>
    <w:rsid w:val="007A3763"/>
    <w:rsid w:val="007D34AB"/>
    <w:rsid w:val="007D66F2"/>
    <w:rsid w:val="007F05C7"/>
    <w:rsid w:val="007F7CAA"/>
    <w:rsid w:val="00832E39"/>
    <w:rsid w:val="0083399D"/>
    <w:rsid w:val="0084740A"/>
    <w:rsid w:val="008566B4"/>
    <w:rsid w:val="008629A9"/>
    <w:rsid w:val="008745A4"/>
    <w:rsid w:val="00887234"/>
    <w:rsid w:val="00893647"/>
    <w:rsid w:val="008B0F9D"/>
    <w:rsid w:val="008B3AAB"/>
    <w:rsid w:val="008B541C"/>
    <w:rsid w:val="008B5822"/>
    <w:rsid w:val="008D5477"/>
    <w:rsid w:val="008E25BE"/>
    <w:rsid w:val="009043AD"/>
    <w:rsid w:val="00905B5D"/>
    <w:rsid w:val="0091037B"/>
    <w:rsid w:val="00911477"/>
    <w:rsid w:val="00912D71"/>
    <w:rsid w:val="00913CAE"/>
    <w:rsid w:val="00916988"/>
    <w:rsid w:val="00947A6D"/>
    <w:rsid w:val="009932FF"/>
    <w:rsid w:val="00993435"/>
    <w:rsid w:val="009F0351"/>
    <w:rsid w:val="009F6B48"/>
    <w:rsid w:val="00A01ABC"/>
    <w:rsid w:val="00A203D4"/>
    <w:rsid w:val="00A61734"/>
    <w:rsid w:val="00A97341"/>
    <w:rsid w:val="00AB11C0"/>
    <w:rsid w:val="00B05D70"/>
    <w:rsid w:val="00B07F72"/>
    <w:rsid w:val="00B146C5"/>
    <w:rsid w:val="00B22603"/>
    <w:rsid w:val="00B3550D"/>
    <w:rsid w:val="00B703A5"/>
    <w:rsid w:val="00B8143A"/>
    <w:rsid w:val="00B837B4"/>
    <w:rsid w:val="00BB5244"/>
    <w:rsid w:val="00BC5F5A"/>
    <w:rsid w:val="00BE7AFE"/>
    <w:rsid w:val="00BF5BB2"/>
    <w:rsid w:val="00C04D8B"/>
    <w:rsid w:val="00C15BAD"/>
    <w:rsid w:val="00C42477"/>
    <w:rsid w:val="00C548AC"/>
    <w:rsid w:val="00C67710"/>
    <w:rsid w:val="00C76D35"/>
    <w:rsid w:val="00CA135C"/>
    <w:rsid w:val="00CA4E3D"/>
    <w:rsid w:val="00CC0049"/>
    <w:rsid w:val="00D846AA"/>
    <w:rsid w:val="00D9435B"/>
    <w:rsid w:val="00D97FAF"/>
    <w:rsid w:val="00DA185D"/>
    <w:rsid w:val="00DA47CD"/>
    <w:rsid w:val="00DA65AB"/>
    <w:rsid w:val="00DA7065"/>
    <w:rsid w:val="00DB0AD8"/>
    <w:rsid w:val="00DD314A"/>
    <w:rsid w:val="00DE4DB9"/>
    <w:rsid w:val="00DF6ED5"/>
    <w:rsid w:val="00E00EF0"/>
    <w:rsid w:val="00E06E1E"/>
    <w:rsid w:val="00E20BC5"/>
    <w:rsid w:val="00E562D9"/>
    <w:rsid w:val="00EA0019"/>
    <w:rsid w:val="00EA4A82"/>
    <w:rsid w:val="00EB16B6"/>
    <w:rsid w:val="00EB1C87"/>
    <w:rsid w:val="00EB5F03"/>
    <w:rsid w:val="00EC306E"/>
    <w:rsid w:val="00EE7092"/>
    <w:rsid w:val="00EF1B9F"/>
    <w:rsid w:val="00EF607B"/>
    <w:rsid w:val="00F01CD0"/>
    <w:rsid w:val="00F11466"/>
    <w:rsid w:val="00F12615"/>
    <w:rsid w:val="00F23153"/>
    <w:rsid w:val="00F4733D"/>
    <w:rsid w:val="00F9024E"/>
    <w:rsid w:val="00FB542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D1FCAE1D-872C-4AB6-AB04-DFC43EAE0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5B53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45718">
      <w:bodyDiv w:val="1"/>
      <w:marLeft w:val="0"/>
      <w:marRight w:val="0"/>
      <w:marTop w:val="0"/>
      <w:marBottom w:val="0"/>
      <w:divBdr>
        <w:top w:val="none" w:sz="0" w:space="0" w:color="auto"/>
        <w:left w:val="none" w:sz="0" w:space="0" w:color="auto"/>
        <w:bottom w:val="none" w:sz="0" w:space="0" w:color="auto"/>
        <w:right w:val="none" w:sz="0" w:space="0" w:color="auto"/>
      </w:divBdr>
    </w:div>
    <w:div w:id="144322498">
      <w:bodyDiv w:val="1"/>
      <w:marLeft w:val="0"/>
      <w:marRight w:val="0"/>
      <w:marTop w:val="0"/>
      <w:marBottom w:val="0"/>
      <w:divBdr>
        <w:top w:val="none" w:sz="0" w:space="0" w:color="auto"/>
        <w:left w:val="none" w:sz="0" w:space="0" w:color="auto"/>
        <w:bottom w:val="none" w:sz="0" w:space="0" w:color="auto"/>
        <w:right w:val="none" w:sz="0" w:space="0" w:color="auto"/>
      </w:divBdr>
    </w:div>
    <w:div w:id="393895250">
      <w:bodyDiv w:val="1"/>
      <w:marLeft w:val="0"/>
      <w:marRight w:val="0"/>
      <w:marTop w:val="0"/>
      <w:marBottom w:val="0"/>
      <w:divBdr>
        <w:top w:val="none" w:sz="0" w:space="0" w:color="auto"/>
        <w:left w:val="none" w:sz="0" w:space="0" w:color="auto"/>
        <w:bottom w:val="none" w:sz="0" w:space="0" w:color="auto"/>
        <w:right w:val="none" w:sz="0" w:space="0" w:color="auto"/>
      </w:divBdr>
    </w:div>
    <w:div w:id="659382653">
      <w:bodyDiv w:val="1"/>
      <w:marLeft w:val="0"/>
      <w:marRight w:val="0"/>
      <w:marTop w:val="0"/>
      <w:marBottom w:val="0"/>
      <w:divBdr>
        <w:top w:val="none" w:sz="0" w:space="0" w:color="auto"/>
        <w:left w:val="none" w:sz="0" w:space="0" w:color="auto"/>
        <w:bottom w:val="none" w:sz="0" w:space="0" w:color="auto"/>
        <w:right w:val="none" w:sz="0" w:space="0" w:color="auto"/>
      </w:divBdr>
    </w:div>
    <w:div w:id="1015574955">
      <w:bodyDiv w:val="1"/>
      <w:marLeft w:val="0"/>
      <w:marRight w:val="0"/>
      <w:marTop w:val="0"/>
      <w:marBottom w:val="0"/>
      <w:divBdr>
        <w:top w:val="none" w:sz="0" w:space="0" w:color="auto"/>
        <w:left w:val="none" w:sz="0" w:space="0" w:color="auto"/>
        <w:bottom w:val="none" w:sz="0" w:space="0" w:color="auto"/>
        <w:right w:val="none" w:sz="0" w:space="0" w:color="auto"/>
      </w:divBdr>
      <w:divsChild>
        <w:div w:id="1661352452">
          <w:marLeft w:val="0"/>
          <w:marRight w:val="0"/>
          <w:marTop w:val="0"/>
          <w:marBottom w:val="0"/>
          <w:divBdr>
            <w:top w:val="none" w:sz="0" w:space="0" w:color="auto"/>
            <w:left w:val="none" w:sz="0" w:space="0" w:color="auto"/>
            <w:bottom w:val="none" w:sz="0" w:space="0" w:color="auto"/>
            <w:right w:val="none" w:sz="0" w:space="0" w:color="auto"/>
          </w:divBdr>
          <w:divsChild>
            <w:div w:id="1235123915">
              <w:marLeft w:val="0"/>
              <w:marRight w:val="0"/>
              <w:marTop w:val="0"/>
              <w:marBottom w:val="0"/>
              <w:divBdr>
                <w:top w:val="none" w:sz="0" w:space="0" w:color="auto"/>
                <w:left w:val="none" w:sz="0" w:space="0" w:color="auto"/>
                <w:bottom w:val="none" w:sz="0" w:space="0" w:color="auto"/>
                <w:right w:val="none" w:sz="0" w:space="0" w:color="auto"/>
              </w:divBdr>
              <w:divsChild>
                <w:div w:id="1687904331">
                  <w:marLeft w:val="0"/>
                  <w:marRight w:val="0"/>
                  <w:marTop w:val="0"/>
                  <w:marBottom w:val="0"/>
                  <w:divBdr>
                    <w:top w:val="none" w:sz="0" w:space="0" w:color="auto"/>
                    <w:left w:val="none" w:sz="0" w:space="0" w:color="auto"/>
                    <w:bottom w:val="none" w:sz="0" w:space="0" w:color="auto"/>
                    <w:right w:val="none" w:sz="0" w:space="0" w:color="auto"/>
                  </w:divBdr>
                  <w:divsChild>
                    <w:div w:id="1771317971">
                      <w:marLeft w:val="0"/>
                      <w:marRight w:val="0"/>
                      <w:marTop w:val="0"/>
                      <w:marBottom w:val="0"/>
                      <w:divBdr>
                        <w:top w:val="none" w:sz="0" w:space="0" w:color="auto"/>
                        <w:left w:val="none" w:sz="0" w:space="0" w:color="auto"/>
                        <w:bottom w:val="none" w:sz="0" w:space="0" w:color="auto"/>
                        <w:right w:val="none" w:sz="0" w:space="0" w:color="auto"/>
                      </w:divBdr>
                      <w:divsChild>
                        <w:div w:id="32868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1366077">
      <w:bodyDiv w:val="1"/>
      <w:marLeft w:val="0"/>
      <w:marRight w:val="0"/>
      <w:marTop w:val="0"/>
      <w:marBottom w:val="0"/>
      <w:divBdr>
        <w:top w:val="none" w:sz="0" w:space="0" w:color="auto"/>
        <w:left w:val="none" w:sz="0" w:space="0" w:color="auto"/>
        <w:bottom w:val="none" w:sz="0" w:space="0" w:color="auto"/>
        <w:right w:val="none" w:sz="0" w:space="0" w:color="auto"/>
      </w:divBdr>
    </w:div>
    <w:div w:id="1751386491">
      <w:bodyDiv w:val="1"/>
      <w:marLeft w:val="0"/>
      <w:marRight w:val="0"/>
      <w:marTop w:val="0"/>
      <w:marBottom w:val="0"/>
      <w:divBdr>
        <w:top w:val="none" w:sz="0" w:space="0" w:color="auto"/>
        <w:left w:val="none" w:sz="0" w:space="0" w:color="auto"/>
        <w:bottom w:val="none" w:sz="0" w:space="0" w:color="auto"/>
        <w:right w:val="none" w:sz="0" w:space="0" w:color="auto"/>
      </w:divBdr>
      <w:divsChild>
        <w:div w:id="115565437">
          <w:marLeft w:val="547"/>
          <w:marRight w:val="0"/>
          <w:marTop w:val="96"/>
          <w:marBottom w:val="0"/>
          <w:divBdr>
            <w:top w:val="none" w:sz="0" w:space="0" w:color="auto"/>
            <w:left w:val="none" w:sz="0" w:space="0" w:color="auto"/>
            <w:bottom w:val="none" w:sz="0" w:space="0" w:color="auto"/>
            <w:right w:val="none" w:sz="0" w:space="0" w:color="auto"/>
          </w:divBdr>
        </w:div>
      </w:divsChild>
    </w:div>
    <w:div w:id="1769695946">
      <w:bodyDiv w:val="1"/>
      <w:marLeft w:val="0"/>
      <w:marRight w:val="0"/>
      <w:marTop w:val="0"/>
      <w:marBottom w:val="0"/>
      <w:divBdr>
        <w:top w:val="none" w:sz="0" w:space="0" w:color="auto"/>
        <w:left w:val="none" w:sz="0" w:space="0" w:color="auto"/>
        <w:bottom w:val="none" w:sz="0" w:space="0" w:color="auto"/>
        <w:right w:val="none" w:sz="0" w:space="0" w:color="auto"/>
      </w:divBdr>
    </w:div>
    <w:div w:id="1797211855">
      <w:bodyDiv w:val="1"/>
      <w:marLeft w:val="0"/>
      <w:marRight w:val="0"/>
      <w:marTop w:val="0"/>
      <w:marBottom w:val="0"/>
      <w:divBdr>
        <w:top w:val="none" w:sz="0" w:space="0" w:color="auto"/>
        <w:left w:val="none" w:sz="0" w:space="0" w:color="auto"/>
        <w:bottom w:val="none" w:sz="0" w:space="0" w:color="auto"/>
        <w:right w:val="none" w:sz="0" w:space="0" w:color="auto"/>
      </w:divBdr>
      <w:divsChild>
        <w:div w:id="1135682792">
          <w:marLeft w:val="547"/>
          <w:marRight w:val="0"/>
          <w:marTop w:val="96"/>
          <w:marBottom w:val="0"/>
          <w:divBdr>
            <w:top w:val="none" w:sz="0" w:space="0" w:color="auto"/>
            <w:left w:val="none" w:sz="0" w:space="0" w:color="auto"/>
            <w:bottom w:val="none" w:sz="0" w:space="0" w:color="auto"/>
            <w:right w:val="none" w:sz="0" w:space="0" w:color="auto"/>
          </w:divBdr>
        </w:div>
      </w:divsChild>
    </w:div>
    <w:div w:id="210634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dy.sutton@ee.co.uk" TargetMode="External"/><Relationship Id="rId13" Type="http://schemas.openxmlformats.org/officeDocument/2006/relationships/hyperlink" Target="http://www.etsi.org/deliver/etsi_gs/NGP/001_099/001/01.01.01_60/gs_NGP001v010101p.pdf"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eorg.mayer.huawei@gmx.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ndy.sutton@ee.co.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lore@qti.qualcomm.com" TargetMode="External"/><Relationship Id="rId5" Type="http://schemas.openxmlformats.org/officeDocument/2006/relationships/webSettings" Target="webSettings.xml"/><Relationship Id="rId15" Type="http://schemas.openxmlformats.org/officeDocument/2006/relationships/hyperlink" Target="mailto:Emmanuelle.Chaulot-Talmon@etsi.org" TargetMode="External"/><Relationship Id="rId10" Type="http://schemas.openxmlformats.org/officeDocument/2006/relationships/hyperlink" Target="mailto:erik.guttman@partner.samsung.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enwei.li@huawei.com" TargetMode="External"/><Relationship Id="rId14" Type="http://schemas.openxmlformats.org/officeDocument/2006/relationships/hyperlink" Target="https://portal.etsi.org/tb.aspx?tbid=844&amp;SubTB=84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7864C-BA62-4123-A0E1-B3D168438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602</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4026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ETSI;Andy.Sutton@ee.co.uk</dc:creator>
  <dc:description>Introduction to ETSI ISG NGP</dc:description>
  <cp:lastModifiedBy>Emmanuelle Chaulot-Talmon</cp:lastModifiedBy>
  <cp:revision>2</cp:revision>
  <cp:lastPrinted>2010-12-06T15:51:00Z</cp:lastPrinted>
  <dcterms:created xsi:type="dcterms:W3CDTF">2016-11-03T13:56:00Z</dcterms:created>
  <dcterms:modified xsi:type="dcterms:W3CDTF">2016-11-03T13:56:00Z</dcterms:modified>
</cp:coreProperties>
</file>